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5DCE" w14:textId="04F5EF3B" w:rsidR="00771B5A" w:rsidRPr="00F018DD" w:rsidRDefault="00FD4032">
      <w:pPr>
        <w:rPr>
          <w:b/>
          <w:sz w:val="22"/>
          <w:szCs w:val="22"/>
        </w:rPr>
      </w:pPr>
      <w:bookmarkStart w:id="0" w:name="_GoBack"/>
      <w:bookmarkEnd w:id="0"/>
      <w:r w:rsidRPr="00F018DD">
        <w:rPr>
          <w:b/>
          <w:sz w:val="22"/>
          <w:szCs w:val="22"/>
        </w:rPr>
        <w:t xml:space="preserve">How to Craft Exploratory Discussion Questions </w:t>
      </w:r>
      <w:r w:rsidR="00771B5A" w:rsidRPr="00F018DD">
        <w:rPr>
          <w:b/>
          <w:sz w:val="22"/>
          <w:szCs w:val="22"/>
        </w:rPr>
        <w:t xml:space="preserve"> </w:t>
      </w:r>
    </w:p>
    <w:p w14:paraId="3F038F16" w14:textId="1F00DD2A" w:rsidR="00771B5A" w:rsidRPr="00F018DD" w:rsidRDefault="00F83B73">
      <w:pPr>
        <w:rPr>
          <w:b/>
          <w:sz w:val="22"/>
          <w:szCs w:val="22"/>
        </w:rPr>
      </w:pPr>
      <w:r w:rsidRPr="00F018DD">
        <w:rPr>
          <w:b/>
          <w:sz w:val="22"/>
          <w:szCs w:val="22"/>
        </w:rPr>
        <w:t xml:space="preserve">Technique: Move Beyond Technical Questions </w:t>
      </w:r>
    </w:p>
    <w:p w14:paraId="06952460" w14:textId="6B07D0F4" w:rsidR="004A7EE6" w:rsidRPr="00F018DD" w:rsidRDefault="004A7EE6">
      <w:pPr>
        <w:rPr>
          <w:b/>
          <w:sz w:val="22"/>
          <w:szCs w:val="22"/>
        </w:rPr>
      </w:pPr>
    </w:p>
    <w:p w14:paraId="40B4A561" w14:textId="6D395A12" w:rsidR="00F83B73" w:rsidRPr="00F018DD" w:rsidRDefault="00F83B73" w:rsidP="00F83B73">
      <w:pPr>
        <w:rPr>
          <w:sz w:val="22"/>
          <w:szCs w:val="22"/>
        </w:rPr>
      </w:pPr>
      <w:r w:rsidRPr="00F018DD">
        <w:rPr>
          <w:sz w:val="22"/>
          <w:szCs w:val="22"/>
        </w:rPr>
        <w:t xml:space="preserve">Technical questions tend to encourage technical solutions. Technical solutions and problem-solving techniques, in general, are not bad processes to implement. It is important, however, to know when to ask technical questions (looking for a specific answer or course of action) and when to ask exploratory questions (looking for deeper meaning, shared understanding, divergent thinking, and a willingness to disrupt the master narrative). </w:t>
      </w:r>
    </w:p>
    <w:p w14:paraId="5140DEEA" w14:textId="77777777" w:rsidR="00F83B73" w:rsidRPr="00F018DD" w:rsidRDefault="00F83B73" w:rsidP="00F83B73">
      <w:pPr>
        <w:rPr>
          <w:sz w:val="22"/>
          <w:szCs w:val="22"/>
        </w:rPr>
      </w:pPr>
    </w:p>
    <w:p w14:paraId="689F86B9" w14:textId="7CF8D1A3" w:rsidR="0077202F" w:rsidRPr="00F018DD" w:rsidRDefault="00F83B73" w:rsidP="00F83B73">
      <w:pPr>
        <w:rPr>
          <w:sz w:val="22"/>
          <w:szCs w:val="22"/>
        </w:rPr>
      </w:pPr>
      <w:r w:rsidRPr="00F018DD">
        <w:rPr>
          <w:sz w:val="22"/>
          <w:szCs w:val="22"/>
        </w:rPr>
        <w:t>If you think about it terms of the research process</w:t>
      </w:r>
      <w:r w:rsidR="0057696A" w:rsidRPr="00F018DD">
        <w:rPr>
          <w:sz w:val="22"/>
          <w:szCs w:val="22"/>
        </w:rPr>
        <w:t xml:space="preserve">, exploratory discussions are most helpful when defining the research problem and framing the research question. </w:t>
      </w:r>
      <w:r w:rsidR="00F018DD">
        <w:rPr>
          <w:sz w:val="22"/>
          <w:szCs w:val="22"/>
        </w:rPr>
        <w:t xml:space="preserve">This discussion approach could be used within the research team or used when collecting information from research communities. </w:t>
      </w:r>
    </w:p>
    <w:p w14:paraId="66222021" w14:textId="77777777" w:rsidR="0077202F" w:rsidRPr="00F018DD" w:rsidRDefault="0077202F" w:rsidP="00F83B73">
      <w:pPr>
        <w:rPr>
          <w:sz w:val="22"/>
          <w:szCs w:val="22"/>
        </w:rPr>
      </w:pPr>
    </w:p>
    <w:p w14:paraId="0AAAB46F" w14:textId="32CE4E78" w:rsidR="00F83B73" w:rsidRPr="00F018DD" w:rsidRDefault="0077202F" w:rsidP="00F83B73">
      <w:pPr>
        <w:rPr>
          <w:sz w:val="22"/>
          <w:szCs w:val="22"/>
        </w:rPr>
        <w:sectPr w:rsidR="00F83B73" w:rsidRPr="00F018DD" w:rsidSect="00F83B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018DD">
        <w:rPr>
          <w:sz w:val="22"/>
          <w:szCs w:val="22"/>
        </w:rPr>
        <w:t xml:space="preserve">For example, let’s take the topic of autism. Without guidance, undergraduate research students might approach the topic of autism from a very technical, problem-solving approach. They might craft overly ambitious discussion questions that sink the research team before they even get started, for example:  </w:t>
      </w:r>
    </w:p>
    <w:p w14:paraId="51D8C736" w14:textId="1F60BD5C" w:rsidR="00F83B73" w:rsidRPr="00F018DD" w:rsidRDefault="00F83B73" w:rsidP="00F83B73">
      <w:pPr>
        <w:rPr>
          <w:sz w:val="22"/>
          <w:szCs w:val="22"/>
        </w:rPr>
        <w:sectPr w:rsidR="00F83B73" w:rsidRPr="00F018DD" w:rsidSect="00F31D4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6EA9DC9" w14:textId="77777777" w:rsidR="00771B5A" w:rsidRPr="00F018DD" w:rsidRDefault="00771B5A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771B5A" w:rsidRPr="00F018DD" w14:paraId="73B5371D" w14:textId="77777777" w:rsidTr="00893859">
        <w:trPr>
          <w:jc w:val="center"/>
        </w:trPr>
        <w:tc>
          <w:tcPr>
            <w:tcW w:w="4428" w:type="dxa"/>
            <w:shd w:val="clear" w:color="auto" w:fill="DBE5F1" w:themeFill="accent1" w:themeFillTint="33"/>
          </w:tcPr>
          <w:p w14:paraId="21B41CD6" w14:textId="77777777" w:rsidR="00771B5A" w:rsidRPr="00F018DD" w:rsidRDefault="00771B5A">
            <w:pPr>
              <w:rPr>
                <w:b/>
                <w:sz w:val="22"/>
                <w:szCs w:val="22"/>
              </w:rPr>
            </w:pPr>
            <w:r w:rsidRPr="00F018DD">
              <w:rPr>
                <w:b/>
                <w:sz w:val="22"/>
                <w:szCs w:val="22"/>
              </w:rPr>
              <w:t xml:space="preserve">Technical Discussion Questions 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14:paraId="15C2F81D" w14:textId="77777777" w:rsidR="00771B5A" w:rsidRPr="00F018DD" w:rsidRDefault="00771B5A">
            <w:pPr>
              <w:rPr>
                <w:b/>
                <w:sz w:val="22"/>
                <w:szCs w:val="22"/>
              </w:rPr>
            </w:pPr>
            <w:r w:rsidRPr="00F018DD">
              <w:rPr>
                <w:b/>
                <w:sz w:val="22"/>
                <w:szCs w:val="22"/>
              </w:rPr>
              <w:t>Limitation or shortcoming</w:t>
            </w:r>
          </w:p>
        </w:tc>
      </w:tr>
      <w:tr w:rsidR="00771B5A" w:rsidRPr="00F018DD" w14:paraId="38590B3C" w14:textId="77777777" w:rsidTr="0077202F">
        <w:trPr>
          <w:jc w:val="center"/>
        </w:trPr>
        <w:tc>
          <w:tcPr>
            <w:tcW w:w="4428" w:type="dxa"/>
          </w:tcPr>
          <w:p w14:paraId="0A1057CA" w14:textId="77777777" w:rsidR="00771B5A" w:rsidRPr="00F018DD" w:rsidRDefault="00771B5A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What is autism? </w:t>
            </w:r>
          </w:p>
        </w:tc>
        <w:tc>
          <w:tcPr>
            <w:tcW w:w="4428" w:type="dxa"/>
          </w:tcPr>
          <w:p w14:paraId="3004846D" w14:textId="2FA51FAC" w:rsidR="00771B5A" w:rsidRPr="00F018DD" w:rsidRDefault="00771B5A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Most </w:t>
            </w:r>
            <w:r w:rsidR="0077202F" w:rsidRPr="00F018DD">
              <w:rPr>
                <w:sz w:val="22"/>
                <w:szCs w:val="22"/>
              </w:rPr>
              <w:t xml:space="preserve">student </w:t>
            </w:r>
            <w:r w:rsidRPr="00F018DD">
              <w:rPr>
                <w:sz w:val="22"/>
                <w:szCs w:val="22"/>
              </w:rPr>
              <w:t xml:space="preserve">discussants are not experts in cognitive development. This question asks for a level of expertise that may not engage the group; it may lead to debates over technicalities or definitions. </w:t>
            </w:r>
          </w:p>
        </w:tc>
      </w:tr>
      <w:tr w:rsidR="00771B5A" w:rsidRPr="00F018DD" w14:paraId="5FA13B4B" w14:textId="77777777" w:rsidTr="0077202F">
        <w:trPr>
          <w:jc w:val="center"/>
        </w:trPr>
        <w:tc>
          <w:tcPr>
            <w:tcW w:w="4428" w:type="dxa"/>
          </w:tcPr>
          <w:p w14:paraId="4B10DB22" w14:textId="4FAA6E2A" w:rsidR="00771B5A" w:rsidRPr="00F018DD" w:rsidRDefault="0057696A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Why is autism </w:t>
            </w:r>
            <w:r w:rsidR="00771B5A" w:rsidRPr="00F018DD">
              <w:rPr>
                <w:sz w:val="22"/>
                <w:szCs w:val="22"/>
              </w:rPr>
              <w:t>on the rise?</w:t>
            </w:r>
          </w:p>
        </w:tc>
        <w:tc>
          <w:tcPr>
            <w:tcW w:w="4428" w:type="dxa"/>
          </w:tcPr>
          <w:p w14:paraId="60B37520" w14:textId="49059CEF" w:rsidR="00771B5A" w:rsidRPr="00F018DD" w:rsidRDefault="00E4669B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Leading question; is it on the rise? </w:t>
            </w:r>
            <w:r w:rsidR="00771B5A" w:rsidRPr="00F018DD">
              <w:rPr>
                <w:sz w:val="22"/>
                <w:szCs w:val="22"/>
              </w:rPr>
              <w:t>Again, asking discussants to speculate on something th</w:t>
            </w:r>
            <w:r w:rsidR="0077202F" w:rsidRPr="00F018DD">
              <w:rPr>
                <w:sz w:val="22"/>
                <w:szCs w:val="22"/>
              </w:rPr>
              <w:t xml:space="preserve">ey have no real knowledge about is unhelpful for team building. </w:t>
            </w:r>
          </w:p>
        </w:tc>
      </w:tr>
      <w:tr w:rsidR="00771B5A" w:rsidRPr="00F018DD" w14:paraId="77540C4A" w14:textId="77777777" w:rsidTr="0077202F">
        <w:trPr>
          <w:jc w:val="center"/>
        </w:trPr>
        <w:tc>
          <w:tcPr>
            <w:tcW w:w="4428" w:type="dxa"/>
          </w:tcPr>
          <w:p w14:paraId="476C90F3" w14:textId="77777777" w:rsidR="00771B5A" w:rsidRPr="00F018DD" w:rsidRDefault="00771B5A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How do we cure autism? </w:t>
            </w:r>
          </w:p>
        </w:tc>
        <w:tc>
          <w:tcPr>
            <w:tcW w:w="4428" w:type="dxa"/>
          </w:tcPr>
          <w:p w14:paraId="2B0198EA" w14:textId="30C9D175" w:rsidR="00771B5A" w:rsidRPr="00F018DD" w:rsidRDefault="0077202F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Assumes autism is a disease in need of curing</w:t>
            </w:r>
            <w:r w:rsidR="00FE20D4" w:rsidRPr="00F018DD">
              <w:rPr>
                <w:sz w:val="22"/>
                <w:szCs w:val="22"/>
              </w:rPr>
              <w:t xml:space="preserve">. Limited understanding of the big picture and limits the discussion. </w:t>
            </w:r>
          </w:p>
        </w:tc>
      </w:tr>
      <w:tr w:rsidR="00771B5A" w:rsidRPr="00F018DD" w14:paraId="6A2F04C0" w14:textId="77777777" w:rsidTr="0077202F">
        <w:trPr>
          <w:jc w:val="center"/>
        </w:trPr>
        <w:tc>
          <w:tcPr>
            <w:tcW w:w="4428" w:type="dxa"/>
          </w:tcPr>
          <w:p w14:paraId="6E68776E" w14:textId="0E6B42A6" w:rsidR="00771B5A" w:rsidRPr="00F018DD" w:rsidRDefault="00A87834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Is autism caused by</w:t>
            </w:r>
            <w:r w:rsidR="00771B5A" w:rsidRPr="00F018DD">
              <w:rPr>
                <w:sz w:val="22"/>
                <w:szCs w:val="22"/>
              </w:rPr>
              <w:t xml:space="preserve"> vaccines? </w:t>
            </w:r>
          </w:p>
        </w:tc>
        <w:tc>
          <w:tcPr>
            <w:tcW w:w="4428" w:type="dxa"/>
          </w:tcPr>
          <w:p w14:paraId="38BA9D3D" w14:textId="77777777" w:rsidR="00771B5A" w:rsidRPr="00F018DD" w:rsidRDefault="00FE20D4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Again, invites speculation. Invites debate over questionable science. Will lead discussion off track.  </w:t>
            </w:r>
          </w:p>
        </w:tc>
      </w:tr>
    </w:tbl>
    <w:p w14:paraId="55B0C8A0" w14:textId="77777777" w:rsidR="00771B5A" w:rsidRPr="00F018DD" w:rsidRDefault="00771B5A">
      <w:pPr>
        <w:rPr>
          <w:sz w:val="22"/>
          <w:szCs w:val="22"/>
        </w:rPr>
      </w:pPr>
      <w:r w:rsidRPr="00F018DD">
        <w:rPr>
          <w:sz w:val="22"/>
          <w:szCs w:val="22"/>
        </w:rPr>
        <w:t xml:space="preserve">  </w:t>
      </w:r>
    </w:p>
    <w:p w14:paraId="55230300" w14:textId="170D9DF6" w:rsidR="00F31D4C" w:rsidRPr="00F018DD" w:rsidRDefault="0077202F">
      <w:pPr>
        <w:rPr>
          <w:sz w:val="22"/>
          <w:szCs w:val="22"/>
        </w:rPr>
      </w:pPr>
      <w:r w:rsidRPr="00F018DD">
        <w:rPr>
          <w:sz w:val="22"/>
          <w:szCs w:val="22"/>
        </w:rPr>
        <w:t xml:space="preserve">In terms of the research process, technical questions tend to spend less time on framing the topic and invites immediate </w:t>
      </w:r>
      <w:r w:rsidR="007B63F2" w:rsidRPr="00F018DD">
        <w:rPr>
          <w:sz w:val="22"/>
          <w:szCs w:val="22"/>
        </w:rPr>
        <w:t>interpretation</w:t>
      </w:r>
      <w:r w:rsidRPr="00F018DD">
        <w:rPr>
          <w:sz w:val="22"/>
          <w:szCs w:val="22"/>
        </w:rPr>
        <w:t xml:space="preserve"> of data and speculation on desired </w:t>
      </w:r>
      <w:r w:rsidR="007B63F2" w:rsidRPr="00F018DD">
        <w:rPr>
          <w:sz w:val="22"/>
          <w:szCs w:val="22"/>
        </w:rPr>
        <w:t>intervention</w:t>
      </w:r>
      <w:r w:rsidRPr="00F018DD">
        <w:rPr>
          <w:sz w:val="22"/>
          <w:szCs w:val="22"/>
        </w:rPr>
        <w:t>s</w:t>
      </w:r>
      <w:r w:rsidR="007B63F2" w:rsidRPr="00F018DD">
        <w:rPr>
          <w:sz w:val="22"/>
          <w:szCs w:val="22"/>
        </w:rPr>
        <w:t>.</w:t>
      </w:r>
      <w:r w:rsidR="004A7EE6" w:rsidRPr="00F018DD">
        <w:rPr>
          <w:sz w:val="22"/>
          <w:szCs w:val="22"/>
        </w:rPr>
        <w:t xml:space="preserve"> And what is wrong with this?</w:t>
      </w:r>
      <w:r w:rsidR="007B63F2" w:rsidRPr="00F018DD">
        <w:rPr>
          <w:sz w:val="22"/>
          <w:szCs w:val="22"/>
        </w:rPr>
        <w:t xml:space="preserve"> Maybe nothing but oftentimes technical </w:t>
      </w:r>
      <w:r w:rsidR="00642D32" w:rsidRPr="00F018DD">
        <w:rPr>
          <w:sz w:val="22"/>
          <w:szCs w:val="22"/>
        </w:rPr>
        <w:t>questions/</w:t>
      </w:r>
      <w:r w:rsidR="007B63F2" w:rsidRPr="00F018DD">
        <w:rPr>
          <w:sz w:val="22"/>
          <w:szCs w:val="22"/>
        </w:rPr>
        <w:t xml:space="preserve">solutions </w:t>
      </w:r>
      <w:r w:rsidR="00642D32" w:rsidRPr="00F018DD">
        <w:rPr>
          <w:sz w:val="22"/>
          <w:szCs w:val="22"/>
        </w:rPr>
        <w:t xml:space="preserve">foreclose imagination and imaginative approaches to research. </w:t>
      </w:r>
      <w:r w:rsidR="007B63F2" w:rsidRPr="00F018DD">
        <w:rPr>
          <w:sz w:val="22"/>
          <w:szCs w:val="22"/>
        </w:rPr>
        <w:t xml:space="preserve">If we spend more time asking questions that get at the culture, context, and history of an issue then we tend to be better situated to interpret </w:t>
      </w:r>
      <w:r w:rsidR="00F31D4C" w:rsidRPr="00F018DD">
        <w:rPr>
          <w:sz w:val="22"/>
          <w:szCs w:val="22"/>
        </w:rPr>
        <w:t xml:space="preserve">the area of concern and better enabled </w:t>
      </w:r>
      <w:r w:rsidR="00893859" w:rsidRPr="00F018DD">
        <w:rPr>
          <w:sz w:val="22"/>
          <w:szCs w:val="22"/>
        </w:rPr>
        <w:t xml:space="preserve">to craft a good research design. </w:t>
      </w:r>
    </w:p>
    <w:p w14:paraId="3B36F5F0" w14:textId="77777777" w:rsidR="00930139" w:rsidRPr="00F018DD" w:rsidRDefault="00930139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930139" w:rsidRPr="00F018DD" w14:paraId="47F77EDC" w14:textId="77777777" w:rsidTr="00893859">
        <w:trPr>
          <w:jc w:val="center"/>
        </w:trPr>
        <w:tc>
          <w:tcPr>
            <w:tcW w:w="4428" w:type="dxa"/>
            <w:shd w:val="clear" w:color="auto" w:fill="DBE5F1" w:themeFill="accent1" w:themeFillTint="33"/>
          </w:tcPr>
          <w:p w14:paraId="4685BC72" w14:textId="0071A72F" w:rsidR="00930139" w:rsidRPr="00F018DD" w:rsidRDefault="00642D32" w:rsidP="00893859">
            <w:pPr>
              <w:rPr>
                <w:b/>
                <w:sz w:val="22"/>
                <w:szCs w:val="22"/>
              </w:rPr>
            </w:pPr>
            <w:r w:rsidRPr="00F018DD">
              <w:rPr>
                <w:b/>
                <w:sz w:val="22"/>
                <w:szCs w:val="22"/>
              </w:rPr>
              <w:t>Exploratory</w:t>
            </w:r>
            <w:r w:rsidR="00930139" w:rsidRPr="00F018DD">
              <w:rPr>
                <w:b/>
                <w:sz w:val="22"/>
                <w:szCs w:val="22"/>
              </w:rPr>
              <w:t xml:space="preserve"> Discussion Questions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14:paraId="139B4D77" w14:textId="23276E1F" w:rsidR="00930139" w:rsidRPr="00F018DD" w:rsidRDefault="00930139" w:rsidP="00893859">
            <w:pPr>
              <w:rPr>
                <w:b/>
                <w:sz w:val="22"/>
                <w:szCs w:val="22"/>
              </w:rPr>
            </w:pPr>
            <w:r w:rsidRPr="00F018DD">
              <w:rPr>
                <w:b/>
                <w:sz w:val="22"/>
                <w:szCs w:val="22"/>
              </w:rPr>
              <w:t>Strength</w:t>
            </w:r>
          </w:p>
        </w:tc>
      </w:tr>
      <w:tr w:rsidR="00930139" w:rsidRPr="00F018DD" w14:paraId="02334482" w14:textId="77777777" w:rsidTr="00893859">
        <w:trPr>
          <w:jc w:val="center"/>
        </w:trPr>
        <w:tc>
          <w:tcPr>
            <w:tcW w:w="4428" w:type="dxa"/>
          </w:tcPr>
          <w:p w14:paraId="7CCA9356" w14:textId="06C8F607" w:rsidR="00930139" w:rsidRPr="00F018DD" w:rsidRDefault="00930139" w:rsidP="00893859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What do we know about aut</w:t>
            </w:r>
            <w:r w:rsidR="00893859" w:rsidRPr="00F018DD">
              <w:rPr>
                <w:sz w:val="22"/>
                <w:szCs w:val="22"/>
              </w:rPr>
              <w:t>ism? Where does our knowledge</w:t>
            </w:r>
            <w:r w:rsidRPr="00F018DD">
              <w:rPr>
                <w:sz w:val="22"/>
                <w:szCs w:val="22"/>
              </w:rPr>
              <w:t xml:space="preserve"> come from?</w:t>
            </w:r>
          </w:p>
        </w:tc>
        <w:tc>
          <w:tcPr>
            <w:tcW w:w="4428" w:type="dxa"/>
          </w:tcPr>
          <w:p w14:paraId="02834D25" w14:textId="72186CBD" w:rsidR="00930139" w:rsidRPr="00F018DD" w:rsidRDefault="00930139" w:rsidP="00893859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Allows us to refl</w:t>
            </w:r>
            <w:r w:rsidR="00893859" w:rsidRPr="00F018DD">
              <w:rPr>
                <w:sz w:val="22"/>
                <w:szCs w:val="22"/>
              </w:rPr>
              <w:t xml:space="preserve">ect on our information flow, </w:t>
            </w:r>
            <w:r w:rsidRPr="00F018DD">
              <w:rPr>
                <w:sz w:val="22"/>
                <w:szCs w:val="22"/>
              </w:rPr>
              <w:t>assumptions</w:t>
            </w:r>
            <w:r w:rsidR="00893859" w:rsidRPr="00F018DD">
              <w:rPr>
                <w:sz w:val="22"/>
                <w:szCs w:val="22"/>
              </w:rPr>
              <w:t xml:space="preserve">, and epistemologies. </w:t>
            </w:r>
          </w:p>
        </w:tc>
      </w:tr>
      <w:tr w:rsidR="00930139" w:rsidRPr="00F018DD" w14:paraId="2D14D790" w14:textId="77777777" w:rsidTr="00893859">
        <w:trPr>
          <w:jc w:val="center"/>
        </w:trPr>
        <w:tc>
          <w:tcPr>
            <w:tcW w:w="4428" w:type="dxa"/>
          </w:tcPr>
          <w:p w14:paraId="03D7EE53" w14:textId="3687CBD6" w:rsidR="00930139" w:rsidRPr="00F018DD" w:rsidRDefault="00835487" w:rsidP="00893859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What does our common knowledge</w:t>
            </w:r>
            <w:r w:rsidR="00930139" w:rsidRPr="00F018DD">
              <w:rPr>
                <w:sz w:val="22"/>
                <w:szCs w:val="22"/>
              </w:rPr>
              <w:t xml:space="preserve"> about au</w:t>
            </w:r>
            <w:r w:rsidRPr="00F018DD">
              <w:rPr>
                <w:sz w:val="22"/>
                <w:szCs w:val="22"/>
              </w:rPr>
              <w:t>tism reveal about our society’s</w:t>
            </w:r>
            <w:r w:rsidR="00930139" w:rsidRPr="00F018DD">
              <w:rPr>
                <w:sz w:val="22"/>
                <w:szCs w:val="22"/>
              </w:rPr>
              <w:t xml:space="preserve"> values?</w:t>
            </w:r>
          </w:p>
        </w:tc>
        <w:tc>
          <w:tcPr>
            <w:tcW w:w="4428" w:type="dxa"/>
          </w:tcPr>
          <w:p w14:paraId="0DDE8805" w14:textId="12A3959B" w:rsidR="00930139" w:rsidRPr="00F018DD" w:rsidRDefault="00930139" w:rsidP="00893859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Allows us to shift the </w:t>
            </w:r>
            <w:r w:rsidR="00642D32" w:rsidRPr="00F018DD">
              <w:rPr>
                <w:sz w:val="22"/>
                <w:szCs w:val="22"/>
              </w:rPr>
              <w:t>conversation from research subjects in need of fixing or curing and affords the opportunity to explore alternative descriptions</w:t>
            </w:r>
            <w:r w:rsidRPr="00F018DD">
              <w:rPr>
                <w:sz w:val="22"/>
                <w:szCs w:val="22"/>
              </w:rPr>
              <w:t xml:space="preserve"> of the problem.</w:t>
            </w:r>
          </w:p>
        </w:tc>
      </w:tr>
      <w:tr w:rsidR="00930139" w:rsidRPr="00F018DD" w14:paraId="60542795" w14:textId="77777777" w:rsidTr="00893859">
        <w:trPr>
          <w:jc w:val="center"/>
        </w:trPr>
        <w:tc>
          <w:tcPr>
            <w:tcW w:w="4428" w:type="dxa"/>
          </w:tcPr>
          <w:p w14:paraId="139E6E5E" w14:textId="28AF0C04" w:rsidR="00930139" w:rsidRPr="00F018DD" w:rsidRDefault="00930139" w:rsidP="00893859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How might society embrace neurological differences or neuro-diversity? What would be gained by doing so?</w:t>
            </w:r>
          </w:p>
        </w:tc>
        <w:tc>
          <w:tcPr>
            <w:tcW w:w="4428" w:type="dxa"/>
          </w:tcPr>
          <w:p w14:paraId="3FFCCD13" w14:textId="4801372D" w:rsidR="00930139" w:rsidRPr="00F018DD" w:rsidRDefault="00930139" w:rsidP="00893859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Allows us to expl</w:t>
            </w:r>
            <w:r w:rsidR="00893859" w:rsidRPr="00F018DD">
              <w:rPr>
                <w:sz w:val="22"/>
                <w:szCs w:val="22"/>
              </w:rPr>
              <w:t>ore multiple pathways for research</w:t>
            </w:r>
            <w:r w:rsidRPr="00F018DD">
              <w:rPr>
                <w:sz w:val="22"/>
                <w:szCs w:val="22"/>
              </w:rPr>
              <w:t xml:space="preserve"> and imagine the strengths of each approach that has consequences beyond the specific area of concern.</w:t>
            </w:r>
          </w:p>
        </w:tc>
      </w:tr>
    </w:tbl>
    <w:p w14:paraId="28ED84F7" w14:textId="77777777" w:rsidR="00E4669B" w:rsidRPr="00F018DD" w:rsidRDefault="00E4669B">
      <w:pPr>
        <w:rPr>
          <w:sz w:val="22"/>
          <w:szCs w:val="22"/>
        </w:rPr>
      </w:pPr>
    </w:p>
    <w:p w14:paraId="283CB894" w14:textId="77777777" w:rsidR="00E4669B" w:rsidRPr="00F018DD" w:rsidRDefault="00E4669B">
      <w:pPr>
        <w:rPr>
          <w:sz w:val="22"/>
          <w:szCs w:val="22"/>
        </w:rPr>
      </w:pPr>
    </w:p>
    <w:p w14:paraId="097A8FA1" w14:textId="77777777" w:rsidR="00E4669B" w:rsidRPr="00F018DD" w:rsidRDefault="00E4669B">
      <w:pPr>
        <w:rPr>
          <w:sz w:val="22"/>
          <w:szCs w:val="22"/>
        </w:rPr>
      </w:pPr>
    </w:p>
    <w:p w14:paraId="3DE4C6E4" w14:textId="77777777" w:rsidR="00E4669B" w:rsidRPr="00F018DD" w:rsidRDefault="00E4669B">
      <w:pPr>
        <w:rPr>
          <w:sz w:val="22"/>
          <w:szCs w:val="22"/>
        </w:rPr>
      </w:pPr>
    </w:p>
    <w:p w14:paraId="11091E7A" w14:textId="77777777" w:rsidR="003E142E" w:rsidRPr="00F018DD" w:rsidRDefault="003E142E">
      <w:pPr>
        <w:rPr>
          <w:sz w:val="22"/>
          <w:szCs w:val="22"/>
        </w:rPr>
      </w:pPr>
    </w:p>
    <w:p w14:paraId="584A6A15" w14:textId="25E2E266" w:rsidR="00E4669B" w:rsidRPr="00F018DD" w:rsidRDefault="00E4669B">
      <w:pPr>
        <w:rPr>
          <w:b/>
          <w:sz w:val="22"/>
          <w:szCs w:val="22"/>
        </w:rPr>
      </w:pPr>
      <w:r w:rsidRPr="00F018DD">
        <w:rPr>
          <w:b/>
          <w:sz w:val="22"/>
          <w:szCs w:val="22"/>
        </w:rPr>
        <w:t>Area of concern: _____________________________</w:t>
      </w:r>
      <w:r w:rsidR="003E142E" w:rsidRPr="00F018DD">
        <w:rPr>
          <w:b/>
          <w:sz w:val="22"/>
          <w:szCs w:val="22"/>
        </w:rPr>
        <w:t>_______________________________________________________________________</w:t>
      </w:r>
    </w:p>
    <w:p w14:paraId="31C0710B" w14:textId="77777777" w:rsidR="00E4669B" w:rsidRPr="00F018DD" w:rsidRDefault="00E4669B">
      <w:pPr>
        <w:rPr>
          <w:sz w:val="22"/>
          <w:szCs w:val="22"/>
        </w:rPr>
      </w:pPr>
    </w:p>
    <w:p w14:paraId="0C141FC0" w14:textId="77777777" w:rsidR="003E142E" w:rsidRPr="00F018DD" w:rsidRDefault="003E142E">
      <w:pPr>
        <w:rPr>
          <w:sz w:val="22"/>
          <w:szCs w:val="22"/>
        </w:rPr>
      </w:pPr>
    </w:p>
    <w:p w14:paraId="3EBD8019" w14:textId="5CF76E23" w:rsidR="00E4669B" w:rsidRPr="00F018DD" w:rsidRDefault="003E142E">
      <w:pPr>
        <w:rPr>
          <w:b/>
          <w:sz w:val="22"/>
          <w:szCs w:val="22"/>
        </w:rPr>
      </w:pPr>
      <w:r w:rsidRPr="00F018DD">
        <w:rPr>
          <w:b/>
          <w:sz w:val="22"/>
          <w:szCs w:val="22"/>
        </w:rPr>
        <w:t>I. Big Questions (Shake the F</w:t>
      </w:r>
      <w:r w:rsidR="00E4669B" w:rsidRPr="00F018DD">
        <w:rPr>
          <w:b/>
          <w:sz w:val="22"/>
          <w:szCs w:val="22"/>
        </w:rPr>
        <w:t xml:space="preserve">oundation) </w:t>
      </w:r>
    </w:p>
    <w:p w14:paraId="061CA844" w14:textId="77777777" w:rsidR="00E4669B" w:rsidRPr="00F018DD" w:rsidRDefault="00E4669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E4669B" w:rsidRPr="00F018DD" w14:paraId="233FC76A" w14:textId="77777777" w:rsidTr="00E4669B">
        <w:tc>
          <w:tcPr>
            <w:tcW w:w="5508" w:type="dxa"/>
          </w:tcPr>
          <w:p w14:paraId="3A2A8E4F" w14:textId="4DCCE8B8" w:rsidR="00E4669B" w:rsidRPr="00F018DD" w:rsidRDefault="00642D32">
            <w:pPr>
              <w:rPr>
                <w:b/>
                <w:sz w:val="22"/>
                <w:szCs w:val="22"/>
              </w:rPr>
            </w:pPr>
            <w:r w:rsidRPr="00F018DD">
              <w:rPr>
                <w:b/>
                <w:sz w:val="22"/>
                <w:szCs w:val="22"/>
              </w:rPr>
              <w:t>Exploratory Discussion Prompts</w:t>
            </w:r>
          </w:p>
        </w:tc>
        <w:tc>
          <w:tcPr>
            <w:tcW w:w="5490" w:type="dxa"/>
          </w:tcPr>
          <w:p w14:paraId="0DA237B5" w14:textId="2C31F46C" w:rsidR="00E4669B" w:rsidRPr="00F018DD" w:rsidRDefault="00E4669B">
            <w:pPr>
              <w:rPr>
                <w:b/>
                <w:sz w:val="22"/>
                <w:szCs w:val="22"/>
              </w:rPr>
            </w:pPr>
            <w:r w:rsidRPr="00F018DD">
              <w:rPr>
                <w:b/>
                <w:sz w:val="22"/>
                <w:szCs w:val="22"/>
              </w:rPr>
              <w:t xml:space="preserve">Rationale. What will this question do or make possible?  </w:t>
            </w:r>
          </w:p>
        </w:tc>
      </w:tr>
      <w:tr w:rsidR="00E4669B" w:rsidRPr="00F018DD" w14:paraId="720AD84C" w14:textId="77777777" w:rsidTr="00E4669B">
        <w:tc>
          <w:tcPr>
            <w:tcW w:w="5508" w:type="dxa"/>
          </w:tcPr>
          <w:p w14:paraId="67019B8A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60D1EADF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702C6425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4B2E17B6" w14:textId="77777777" w:rsidTr="00E4669B">
        <w:tc>
          <w:tcPr>
            <w:tcW w:w="5508" w:type="dxa"/>
          </w:tcPr>
          <w:p w14:paraId="43B8E62F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2518DB5D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45A44D16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02677A80" w14:textId="77777777" w:rsidTr="00E4669B">
        <w:tc>
          <w:tcPr>
            <w:tcW w:w="5508" w:type="dxa"/>
          </w:tcPr>
          <w:p w14:paraId="276365E1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42508F56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2797B780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1056E361" w14:textId="77777777" w:rsidTr="00E4669B">
        <w:tc>
          <w:tcPr>
            <w:tcW w:w="5508" w:type="dxa"/>
          </w:tcPr>
          <w:p w14:paraId="2B48232F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56D34189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01861817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</w:tbl>
    <w:p w14:paraId="25D58619" w14:textId="77777777" w:rsidR="00E4669B" w:rsidRPr="00F018DD" w:rsidRDefault="00E4669B">
      <w:pPr>
        <w:rPr>
          <w:sz w:val="22"/>
          <w:szCs w:val="22"/>
        </w:rPr>
      </w:pPr>
    </w:p>
    <w:p w14:paraId="7B12C12B" w14:textId="77777777" w:rsidR="003E142E" w:rsidRPr="00F018DD" w:rsidRDefault="003E142E">
      <w:pPr>
        <w:rPr>
          <w:sz w:val="22"/>
          <w:szCs w:val="22"/>
        </w:rPr>
      </w:pPr>
    </w:p>
    <w:p w14:paraId="1089CD7D" w14:textId="3CF01588" w:rsidR="00E4669B" w:rsidRPr="00F018DD" w:rsidRDefault="003E142E">
      <w:pPr>
        <w:rPr>
          <w:b/>
          <w:sz w:val="22"/>
          <w:szCs w:val="22"/>
        </w:rPr>
      </w:pPr>
      <w:r w:rsidRPr="00F018DD">
        <w:rPr>
          <w:b/>
          <w:sz w:val="22"/>
          <w:szCs w:val="22"/>
        </w:rPr>
        <w:t xml:space="preserve">II. Surround the Topic. Follow-Up Questions.  </w:t>
      </w:r>
      <w:r w:rsidR="00E4669B" w:rsidRPr="00F018DD">
        <w:rPr>
          <w:b/>
          <w:sz w:val="22"/>
          <w:szCs w:val="22"/>
        </w:rPr>
        <w:t xml:space="preserve"> </w:t>
      </w:r>
    </w:p>
    <w:p w14:paraId="1EE58A91" w14:textId="77777777" w:rsidR="00E4669B" w:rsidRPr="00F018DD" w:rsidRDefault="00E4669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5094"/>
      </w:tblGrid>
      <w:tr w:rsidR="00E4669B" w:rsidRPr="00F018DD" w14:paraId="693488C9" w14:textId="77777777" w:rsidTr="00E4669B">
        <w:tc>
          <w:tcPr>
            <w:tcW w:w="2952" w:type="dxa"/>
          </w:tcPr>
          <w:p w14:paraId="2697E8EC" w14:textId="169126B7" w:rsidR="00E4669B" w:rsidRPr="00F018DD" w:rsidRDefault="00E4669B" w:rsidP="003E142E">
            <w:pPr>
              <w:jc w:val="center"/>
              <w:rPr>
                <w:b/>
                <w:sz w:val="22"/>
                <w:szCs w:val="22"/>
              </w:rPr>
            </w:pPr>
            <w:r w:rsidRPr="00F018DD">
              <w:rPr>
                <w:b/>
                <w:sz w:val="22"/>
                <w:szCs w:val="22"/>
              </w:rPr>
              <w:t>Dimensions</w:t>
            </w:r>
          </w:p>
        </w:tc>
        <w:tc>
          <w:tcPr>
            <w:tcW w:w="2952" w:type="dxa"/>
          </w:tcPr>
          <w:p w14:paraId="2CCF7862" w14:textId="609887F6" w:rsidR="00E4669B" w:rsidRPr="00F018DD" w:rsidRDefault="00E4669B" w:rsidP="003E142E">
            <w:pPr>
              <w:jc w:val="center"/>
              <w:rPr>
                <w:b/>
                <w:sz w:val="22"/>
                <w:szCs w:val="22"/>
              </w:rPr>
            </w:pPr>
            <w:r w:rsidRPr="00F018DD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5094" w:type="dxa"/>
          </w:tcPr>
          <w:p w14:paraId="2E4A087E" w14:textId="56A4C4C1" w:rsidR="00E4669B" w:rsidRPr="00F018DD" w:rsidRDefault="00E4669B" w:rsidP="003E142E">
            <w:pPr>
              <w:jc w:val="center"/>
              <w:rPr>
                <w:b/>
                <w:sz w:val="22"/>
                <w:szCs w:val="22"/>
              </w:rPr>
            </w:pPr>
            <w:r w:rsidRPr="00F018DD">
              <w:rPr>
                <w:b/>
                <w:sz w:val="22"/>
                <w:szCs w:val="22"/>
              </w:rPr>
              <w:t>Ra</w:t>
            </w:r>
            <w:r w:rsidR="003E142E" w:rsidRPr="00F018DD">
              <w:rPr>
                <w:b/>
                <w:sz w:val="22"/>
                <w:szCs w:val="22"/>
              </w:rPr>
              <w:t>tionale. What will this question do?</w:t>
            </w:r>
          </w:p>
        </w:tc>
      </w:tr>
      <w:tr w:rsidR="00E4669B" w:rsidRPr="00F018DD" w14:paraId="6754DEC5" w14:textId="77777777" w:rsidTr="00E4669B">
        <w:tc>
          <w:tcPr>
            <w:tcW w:w="2952" w:type="dxa"/>
          </w:tcPr>
          <w:p w14:paraId="1F707E02" w14:textId="15A5040D" w:rsidR="00E4669B" w:rsidRPr="00F018DD" w:rsidRDefault="00642D32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Politic</w:t>
            </w:r>
            <w:r w:rsidR="00E4669B" w:rsidRPr="00F018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137A8FEE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399ED749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1DB5ED14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54DDC68A" w14:textId="77777777" w:rsidTr="00E4669B">
        <w:tc>
          <w:tcPr>
            <w:tcW w:w="2952" w:type="dxa"/>
          </w:tcPr>
          <w:p w14:paraId="3DF328D9" w14:textId="360D1075" w:rsidR="00E4669B" w:rsidRPr="00F018DD" w:rsidRDefault="00642D32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Society</w:t>
            </w:r>
            <w:r w:rsidR="00E4669B" w:rsidRPr="00F018DD">
              <w:rPr>
                <w:sz w:val="22"/>
                <w:szCs w:val="22"/>
              </w:rPr>
              <w:t xml:space="preserve"> </w:t>
            </w:r>
            <w:r w:rsidRPr="00F018DD">
              <w:rPr>
                <w:sz w:val="22"/>
                <w:szCs w:val="22"/>
              </w:rPr>
              <w:t>or Culture</w:t>
            </w:r>
          </w:p>
        </w:tc>
        <w:tc>
          <w:tcPr>
            <w:tcW w:w="2952" w:type="dxa"/>
          </w:tcPr>
          <w:p w14:paraId="5FF055E1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3472DB48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355339D1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79813790" w14:textId="77777777" w:rsidTr="00E4669B">
        <w:tc>
          <w:tcPr>
            <w:tcW w:w="2952" w:type="dxa"/>
          </w:tcPr>
          <w:p w14:paraId="5B167E23" w14:textId="0B3ED331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Psychology</w:t>
            </w:r>
          </w:p>
        </w:tc>
        <w:tc>
          <w:tcPr>
            <w:tcW w:w="2952" w:type="dxa"/>
          </w:tcPr>
          <w:p w14:paraId="221B9053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08F1F509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45521876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145F3266" w14:textId="77777777" w:rsidTr="00E4669B">
        <w:tc>
          <w:tcPr>
            <w:tcW w:w="2952" w:type="dxa"/>
          </w:tcPr>
          <w:p w14:paraId="6D3D8133" w14:textId="61C7E484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Emotions or Feelings</w:t>
            </w:r>
          </w:p>
        </w:tc>
        <w:tc>
          <w:tcPr>
            <w:tcW w:w="2952" w:type="dxa"/>
          </w:tcPr>
          <w:p w14:paraId="167C9619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6B928553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6F11AE78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74FC3C89" w14:textId="77777777" w:rsidTr="00E4669B">
        <w:tc>
          <w:tcPr>
            <w:tcW w:w="2952" w:type="dxa"/>
          </w:tcPr>
          <w:p w14:paraId="747267CF" w14:textId="1C4509EF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Economy</w:t>
            </w:r>
          </w:p>
        </w:tc>
        <w:tc>
          <w:tcPr>
            <w:tcW w:w="2952" w:type="dxa"/>
          </w:tcPr>
          <w:p w14:paraId="4496FDAC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64057738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40BB8579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08721CBD" w14:textId="77777777" w:rsidTr="00E4669B">
        <w:tc>
          <w:tcPr>
            <w:tcW w:w="2952" w:type="dxa"/>
          </w:tcPr>
          <w:p w14:paraId="14A4F011" w14:textId="17A651C9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Ethics or Morals</w:t>
            </w:r>
          </w:p>
        </w:tc>
        <w:tc>
          <w:tcPr>
            <w:tcW w:w="2952" w:type="dxa"/>
          </w:tcPr>
          <w:p w14:paraId="6F8E78FD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169A775F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3EE23E05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0FB1260F" w14:textId="77777777" w:rsidTr="00E4669B">
        <w:tc>
          <w:tcPr>
            <w:tcW w:w="2952" w:type="dxa"/>
          </w:tcPr>
          <w:p w14:paraId="76BBEF76" w14:textId="16A9A0DD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Spirituality or Religion</w:t>
            </w:r>
          </w:p>
        </w:tc>
        <w:tc>
          <w:tcPr>
            <w:tcW w:w="2952" w:type="dxa"/>
          </w:tcPr>
          <w:p w14:paraId="47C46304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22DE7230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4ACF59B4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5E9C1879" w14:textId="77777777" w:rsidTr="00E4669B">
        <w:tc>
          <w:tcPr>
            <w:tcW w:w="2952" w:type="dxa"/>
          </w:tcPr>
          <w:p w14:paraId="23CD7E2B" w14:textId="0864866A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>Technology</w:t>
            </w:r>
          </w:p>
        </w:tc>
        <w:tc>
          <w:tcPr>
            <w:tcW w:w="2952" w:type="dxa"/>
          </w:tcPr>
          <w:p w14:paraId="541779E0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1D6DF357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1E1D2188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55DCE275" w14:textId="77777777" w:rsidTr="00E4669B">
        <w:tc>
          <w:tcPr>
            <w:tcW w:w="2952" w:type="dxa"/>
          </w:tcPr>
          <w:p w14:paraId="4D7ADEAE" w14:textId="138539CC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Environment </w:t>
            </w:r>
          </w:p>
        </w:tc>
        <w:tc>
          <w:tcPr>
            <w:tcW w:w="2952" w:type="dxa"/>
          </w:tcPr>
          <w:p w14:paraId="23AB7605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7DBD867F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6ADDB104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5BE3DDA5" w14:textId="77777777" w:rsidTr="00E4669B">
        <w:tc>
          <w:tcPr>
            <w:tcW w:w="2952" w:type="dxa"/>
          </w:tcPr>
          <w:p w14:paraId="13976965" w14:textId="7906FDCE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Science </w:t>
            </w:r>
          </w:p>
        </w:tc>
        <w:tc>
          <w:tcPr>
            <w:tcW w:w="2952" w:type="dxa"/>
          </w:tcPr>
          <w:p w14:paraId="03DB6A06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32B31325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1AF248E9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358024D6" w14:textId="77777777" w:rsidTr="00E4669B">
        <w:tc>
          <w:tcPr>
            <w:tcW w:w="2952" w:type="dxa"/>
          </w:tcPr>
          <w:p w14:paraId="3642AC46" w14:textId="1C43B89B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2952" w:type="dxa"/>
          </w:tcPr>
          <w:p w14:paraId="137F113E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36D7DD03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12467EEE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35464B2C" w14:textId="77777777" w:rsidTr="00E4669B">
        <w:tc>
          <w:tcPr>
            <w:tcW w:w="2952" w:type="dxa"/>
          </w:tcPr>
          <w:p w14:paraId="21F14E11" w14:textId="6D0DD405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2952" w:type="dxa"/>
          </w:tcPr>
          <w:p w14:paraId="0CC53FAF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414C9D12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33328C8A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61042089" w14:textId="77777777" w:rsidTr="00E4669B">
        <w:tc>
          <w:tcPr>
            <w:tcW w:w="2952" w:type="dxa"/>
          </w:tcPr>
          <w:p w14:paraId="32AEA4D9" w14:textId="468BA91F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2952" w:type="dxa"/>
          </w:tcPr>
          <w:p w14:paraId="0628CCFB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70F6E7FE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4B2EE496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  <w:tr w:rsidR="00E4669B" w:rsidRPr="00F018DD" w14:paraId="677F2E9D" w14:textId="77777777" w:rsidTr="00E4669B">
        <w:tc>
          <w:tcPr>
            <w:tcW w:w="2952" w:type="dxa"/>
          </w:tcPr>
          <w:p w14:paraId="7CBED096" w14:textId="76E3D3EA" w:rsidR="00E4669B" w:rsidRPr="00F018DD" w:rsidRDefault="003E142E">
            <w:pPr>
              <w:rPr>
                <w:sz w:val="22"/>
                <w:szCs w:val="22"/>
              </w:rPr>
            </w:pPr>
            <w:r w:rsidRPr="00F018DD"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2952" w:type="dxa"/>
          </w:tcPr>
          <w:p w14:paraId="664C79B2" w14:textId="77777777" w:rsidR="00E4669B" w:rsidRPr="00F018DD" w:rsidRDefault="00E4669B">
            <w:pPr>
              <w:rPr>
                <w:sz w:val="22"/>
                <w:szCs w:val="22"/>
              </w:rPr>
            </w:pPr>
          </w:p>
          <w:p w14:paraId="3F54F351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390748C3" w14:textId="77777777" w:rsidR="00E4669B" w:rsidRPr="00F018DD" w:rsidRDefault="00E4669B">
            <w:pPr>
              <w:rPr>
                <w:sz w:val="22"/>
                <w:szCs w:val="22"/>
              </w:rPr>
            </w:pPr>
          </w:p>
        </w:tc>
      </w:tr>
    </w:tbl>
    <w:p w14:paraId="3B12C19C" w14:textId="77777777" w:rsidR="00E4669B" w:rsidRPr="00F018DD" w:rsidRDefault="00E4669B">
      <w:pPr>
        <w:rPr>
          <w:sz w:val="22"/>
          <w:szCs w:val="22"/>
        </w:rPr>
      </w:pPr>
    </w:p>
    <w:p w14:paraId="11ABC7CC" w14:textId="77777777" w:rsidR="00E4669B" w:rsidRPr="00F018DD" w:rsidRDefault="00E4669B">
      <w:pPr>
        <w:rPr>
          <w:sz w:val="22"/>
          <w:szCs w:val="22"/>
        </w:rPr>
      </w:pPr>
    </w:p>
    <w:sectPr w:rsidR="00E4669B" w:rsidRPr="00F018DD" w:rsidSect="00E466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5A"/>
    <w:rsid w:val="00010453"/>
    <w:rsid w:val="0004106D"/>
    <w:rsid w:val="00172E3C"/>
    <w:rsid w:val="00297EB4"/>
    <w:rsid w:val="00330D26"/>
    <w:rsid w:val="003E142E"/>
    <w:rsid w:val="003F0A27"/>
    <w:rsid w:val="0045412B"/>
    <w:rsid w:val="004A7EE6"/>
    <w:rsid w:val="0057696A"/>
    <w:rsid w:val="00642D32"/>
    <w:rsid w:val="006976B1"/>
    <w:rsid w:val="00757096"/>
    <w:rsid w:val="00771B5A"/>
    <w:rsid w:val="0077202F"/>
    <w:rsid w:val="007B63F2"/>
    <w:rsid w:val="00835487"/>
    <w:rsid w:val="00893859"/>
    <w:rsid w:val="00930139"/>
    <w:rsid w:val="00A87834"/>
    <w:rsid w:val="00D67C70"/>
    <w:rsid w:val="00DC7A14"/>
    <w:rsid w:val="00E4669B"/>
    <w:rsid w:val="00E825C5"/>
    <w:rsid w:val="00EC73FD"/>
    <w:rsid w:val="00F018DD"/>
    <w:rsid w:val="00F31D4C"/>
    <w:rsid w:val="00F83B73"/>
    <w:rsid w:val="00FD4032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F9E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E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3106</Characters>
  <Application>Microsoft Office Word</Application>
  <DocSecurity>0</DocSecurity>
  <Lines>49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Shannon  Wheatley Hartman </dc:creator>
  <cp:keywords/>
  <dc:description/>
  <cp:lastModifiedBy>Peter Shively</cp:lastModifiedBy>
  <cp:revision>2</cp:revision>
  <cp:lastPrinted>2015-09-16T12:14:00Z</cp:lastPrinted>
  <dcterms:created xsi:type="dcterms:W3CDTF">2018-02-09T20:51:00Z</dcterms:created>
  <dcterms:modified xsi:type="dcterms:W3CDTF">2018-02-09T20:51:00Z</dcterms:modified>
</cp:coreProperties>
</file>